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tblInd w:w="-24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42"/>
        <w:gridCol w:w="3236"/>
        <w:gridCol w:w="4899"/>
      </w:tblGrid>
      <w:tr w:rsidR="00382CCA" w:rsidRPr="005C03C3" w:rsidTr="005C03C3">
        <w:trPr>
          <w:trHeight w:val="1273"/>
        </w:trPr>
        <w:tc>
          <w:tcPr>
            <w:tcW w:w="1642" w:type="dxa"/>
            <w:vAlign w:val="center"/>
          </w:tcPr>
          <w:p w:rsidR="00382CCA" w:rsidRPr="005C03C3" w:rsidRDefault="00264E31" w:rsidP="00331134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81915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CCA" w:rsidRPr="005C03C3">
              <w:rPr>
                <w:noProof/>
              </w:rPr>
              <w:t xml:space="preserve"> </w:t>
            </w:r>
          </w:p>
        </w:tc>
        <w:tc>
          <w:tcPr>
            <w:tcW w:w="8135" w:type="dxa"/>
            <w:gridSpan w:val="2"/>
            <w:vAlign w:val="center"/>
          </w:tcPr>
          <w:p w:rsidR="00382CCA" w:rsidRPr="005C03C3" w:rsidRDefault="00264E31" w:rsidP="00601973">
            <w:r>
              <w:rPr>
                <w:noProof/>
              </w:rPr>
              <w:drawing>
                <wp:inline distT="0" distB="0" distL="0" distR="0">
                  <wp:extent cx="4267200" cy="89535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0" r="5103" b="10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CCA" w:rsidRPr="005C03C3" w:rsidTr="005C03C3">
        <w:trPr>
          <w:trHeight w:val="46"/>
        </w:trPr>
        <w:tc>
          <w:tcPr>
            <w:tcW w:w="9777" w:type="dxa"/>
            <w:gridSpan w:val="3"/>
            <w:shd w:val="clear" w:color="auto" w:fill="F2F2F2"/>
          </w:tcPr>
          <w:p w:rsidR="00382CCA" w:rsidRPr="005C03C3" w:rsidRDefault="00FD45BD" w:rsidP="005C03C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Acting </w:t>
            </w:r>
            <w:r w:rsidR="00382CCA" w:rsidRPr="005C03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United States Attorney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Patrick D. Hansen</w:t>
            </w:r>
            <w:r w:rsidR="00382CCA" w:rsidRPr="005C03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82CCA" w:rsidRPr="005C03C3" w:rsidRDefault="00225DCE" w:rsidP="00225DCE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Central District of Illinois</w:t>
            </w:r>
          </w:p>
        </w:tc>
      </w:tr>
      <w:tr w:rsidR="00382CCA" w:rsidRPr="005C03C3" w:rsidTr="005C03C3">
        <w:trPr>
          <w:trHeight w:val="46"/>
        </w:trPr>
        <w:tc>
          <w:tcPr>
            <w:tcW w:w="9777" w:type="dxa"/>
            <w:gridSpan w:val="3"/>
          </w:tcPr>
          <w:p w:rsidR="00382CCA" w:rsidRPr="005C03C3" w:rsidRDefault="00382CCA" w:rsidP="005C03C3">
            <w:pPr>
              <w:ind w:left="2" w:hanging="2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382CCA" w:rsidRPr="005C03C3" w:rsidTr="005C03C3">
        <w:trPr>
          <w:trHeight w:val="319"/>
        </w:trPr>
        <w:tc>
          <w:tcPr>
            <w:tcW w:w="4878" w:type="dxa"/>
            <w:gridSpan w:val="2"/>
            <w:vAlign w:val="center"/>
          </w:tcPr>
          <w:p w:rsidR="00382CCA" w:rsidRPr="00D21471" w:rsidRDefault="00382CCA" w:rsidP="00737D1A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D21471">
              <w:rPr>
                <w:rFonts w:ascii="Times New Roman" w:hAnsi="Times New Roman"/>
                <w:sz w:val="24"/>
                <w:szCs w:val="24"/>
                <w:lang w:val="en-CA"/>
              </w:rPr>
              <w:t>FOR IMMEDIATE RELEASE</w:t>
            </w:r>
          </w:p>
          <w:p w:rsidR="00D21471" w:rsidRPr="00D21471" w:rsidRDefault="00D21471" w:rsidP="00225DCE">
            <w:pPr>
              <w:rPr>
                <w:rFonts w:ascii="Times New Roman" w:hAnsi="Times New Roman"/>
                <w:sz w:val="24"/>
                <w:szCs w:val="24"/>
              </w:rPr>
            </w:pPr>
            <w:r w:rsidRPr="00D21471">
              <w:rPr>
                <w:rFonts w:ascii="Times New Roman" w:hAnsi="Times New Roman"/>
                <w:sz w:val="24"/>
                <w:szCs w:val="24"/>
              </w:rPr>
              <w:t>JU</w:t>
            </w:r>
            <w:r w:rsidR="009640B7">
              <w:rPr>
                <w:rFonts w:ascii="Times New Roman" w:hAnsi="Times New Roman"/>
                <w:sz w:val="24"/>
                <w:szCs w:val="24"/>
              </w:rPr>
              <w:t>LY</w:t>
            </w:r>
            <w:r w:rsidRPr="00D21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0B7">
              <w:rPr>
                <w:rFonts w:ascii="Times New Roman" w:hAnsi="Times New Roman"/>
                <w:sz w:val="24"/>
                <w:szCs w:val="24"/>
              </w:rPr>
              <w:t>12</w:t>
            </w:r>
            <w:r w:rsidRPr="00D21471">
              <w:rPr>
                <w:rFonts w:ascii="Times New Roman" w:hAnsi="Times New Roman"/>
                <w:sz w:val="24"/>
                <w:szCs w:val="24"/>
              </w:rPr>
              <w:t>, 2017</w:t>
            </w:r>
          </w:p>
          <w:p w:rsidR="00382CCA" w:rsidRPr="00D21471" w:rsidRDefault="001A3806" w:rsidP="00225DCE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  <w:hyperlink r:id="rId6" w:history="1">
              <w:r w:rsidR="008B7EFA" w:rsidRPr="00D21471">
                <w:rPr>
                  <w:rStyle w:val="Hyperlink"/>
                  <w:rFonts w:ascii="Times New Roman" w:hAnsi="Times New Roman"/>
                  <w:sz w:val="24"/>
                  <w:szCs w:val="24"/>
                  <w:lang w:val="en-CA"/>
                </w:rPr>
                <w:t>www.justice.gov/</w:t>
              </w:r>
            </w:hyperlink>
            <w:r w:rsidR="00225DCE" w:rsidRPr="00D21471">
              <w:rPr>
                <w:rStyle w:val="Hyperlink"/>
                <w:rFonts w:ascii="Times New Roman" w:hAnsi="Times New Roman"/>
                <w:sz w:val="24"/>
                <w:szCs w:val="24"/>
                <w:lang w:val="en-CA"/>
              </w:rPr>
              <w:t>cdil</w:t>
            </w:r>
            <w:r w:rsidR="00225DCE" w:rsidRPr="00D21471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899" w:type="dxa"/>
            <w:vAlign w:val="center"/>
          </w:tcPr>
          <w:p w:rsidR="00A9159B" w:rsidRPr="00A9159B" w:rsidRDefault="00382CCA" w:rsidP="00A9159B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  <w:lang w:val="en-CA"/>
              </w:rPr>
            </w:pPr>
            <w:r w:rsidRPr="005C03C3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en-CA"/>
              </w:rPr>
              <w:t xml:space="preserve">CONTACT: </w:t>
            </w:r>
            <w:r w:rsidR="00225DCE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en-CA"/>
              </w:rPr>
              <w:t>SHARON PAUL</w:t>
            </w:r>
          </w:p>
          <w:p w:rsidR="00D21471" w:rsidRDefault="00D21471" w:rsidP="00A9159B">
            <w:pPr>
              <w:jc w:val="right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Sharon.paul@usdoj.gov</w:t>
            </w:r>
          </w:p>
          <w:p w:rsidR="00382CCA" w:rsidRPr="00D21471" w:rsidRDefault="00382CCA" w:rsidP="0096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CCA" w:rsidRPr="005C03C3" w:rsidTr="005C03C3">
        <w:trPr>
          <w:trHeight w:val="46"/>
        </w:trPr>
        <w:tc>
          <w:tcPr>
            <w:tcW w:w="9777" w:type="dxa"/>
            <w:gridSpan w:val="3"/>
          </w:tcPr>
          <w:p w:rsidR="00382CCA" w:rsidRDefault="00382CCA" w:rsidP="005C03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21471" w:rsidRPr="00D21471" w:rsidRDefault="00AF6919" w:rsidP="00E868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Grand Jury Indicts </w:t>
            </w:r>
            <w:r w:rsidR="00D21471">
              <w:rPr>
                <w:rFonts w:ascii="Times New Roman" w:hAnsi="Times New Roman"/>
                <w:b/>
                <w:sz w:val="28"/>
                <w:szCs w:val="28"/>
              </w:rPr>
              <w:t>Champaign Man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on Charge of </w:t>
            </w:r>
            <w:r w:rsidR="00D21471">
              <w:rPr>
                <w:rFonts w:ascii="Times New Roman" w:hAnsi="Times New Roman"/>
                <w:b/>
                <w:sz w:val="28"/>
                <w:szCs w:val="28"/>
              </w:rPr>
              <w:t>Kidnapping</w:t>
            </w:r>
          </w:p>
          <w:p w:rsidR="00D21471" w:rsidRDefault="00D21471" w:rsidP="0034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773" w:rsidRDefault="00D21471" w:rsidP="00D21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URBANA, Ill. – </w:t>
            </w:r>
            <w:r w:rsidR="00313773">
              <w:rPr>
                <w:rFonts w:ascii="Times New Roman" w:hAnsi="Times New Roman"/>
                <w:sz w:val="24"/>
                <w:szCs w:val="24"/>
              </w:rPr>
              <w:t>A federal grand jury today returned an indictment that charges Brendt A.  Christensen,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3773">
              <w:rPr>
                <w:rFonts w:ascii="Times New Roman" w:hAnsi="Times New Roman"/>
                <w:sz w:val="24"/>
                <w:szCs w:val="24"/>
              </w:rPr>
              <w:t xml:space="preserve">of Champaign, Ill., with kidnapping visiting Chinese scholar Yingying Zhang on June 9, 2017. Christensen was previously </w:t>
            </w:r>
            <w:r w:rsidR="00673B55">
              <w:rPr>
                <w:rFonts w:ascii="Times New Roman" w:hAnsi="Times New Roman"/>
                <w:sz w:val="24"/>
                <w:szCs w:val="24"/>
              </w:rPr>
              <w:t xml:space="preserve">arrested and </w:t>
            </w:r>
            <w:r w:rsidR="00313773">
              <w:rPr>
                <w:rFonts w:ascii="Times New Roman" w:hAnsi="Times New Roman"/>
                <w:sz w:val="24"/>
                <w:szCs w:val="24"/>
              </w:rPr>
              <w:t xml:space="preserve">charged by </w:t>
            </w:r>
            <w:r>
              <w:rPr>
                <w:rFonts w:ascii="Times New Roman" w:hAnsi="Times New Roman"/>
                <w:sz w:val="24"/>
                <w:szCs w:val="24"/>
              </w:rPr>
              <w:t>criminal complaint</w:t>
            </w:r>
            <w:r w:rsidR="00673B55">
              <w:rPr>
                <w:rFonts w:ascii="Times New Roman" w:hAnsi="Times New Roman"/>
                <w:sz w:val="24"/>
                <w:szCs w:val="24"/>
              </w:rPr>
              <w:t xml:space="preserve"> on June 30</w:t>
            </w:r>
            <w:r w:rsidR="00313773">
              <w:rPr>
                <w:rFonts w:ascii="Times New Roman" w:hAnsi="Times New Roman"/>
                <w:sz w:val="24"/>
                <w:szCs w:val="24"/>
              </w:rPr>
              <w:t xml:space="preserve">. On July 5, U.S. Magistrate Judge Eric I. Long ordered that </w:t>
            </w:r>
            <w:r w:rsidR="0096098C">
              <w:rPr>
                <w:rFonts w:ascii="Times New Roman" w:hAnsi="Times New Roman"/>
                <w:sz w:val="24"/>
                <w:szCs w:val="24"/>
              </w:rPr>
              <w:t xml:space="preserve">Christensen </w:t>
            </w:r>
            <w:r w:rsidR="00313773">
              <w:rPr>
                <w:rFonts w:ascii="Times New Roman" w:hAnsi="Times New Roman"/>
                <w:sz w:val="24"/>
                <w:szCs w:val="24"/>
              </w:rPr>
              <w:t xml:space="preserve">remain detained in the custody of the U.S. Marshals Service pending trial. </w:t>
            </w:r>
          </w:p>
          <w:p w:rsidR="00313773" w:rsidRDefault="00313773" w:rsidP="00D21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471" w:rsidRDefault="005D6B92" w:rsidP="00D21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date for arraignment for </w:t>
            </w:r>
            <w:r w:rsidR="006F10C0">
              <w:rPr>
                <w:rFonts w:ascii="Times New Roman" w:hAnsi="Times New Roman"/>
                <w:sz w:val="24"/>
                <w:szCs w:val="24"/>
              </w:rPr>
              <w:t>Christensen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will be scheduled by the U.S. Clerk of the Court in Urbana. </w:t>
            </w:r>
            <w:r w:rsidR="006E6924">
              <w:rPr>
                <w:rFonts w:ascii="Times New Roman" w:hAnsi="Times New Roman"/>
                <w:sz w:val="24"/>
                <w:szCs w:val="24"/>
              </w:rPr>
              <w:t>A</w:t>
            </w:r>
            <w:r w:rsidR="00BF20EB">
              <w:rPr>
                <w:rFonts w:ascii="Times New Roman" w:hAnsi="Times New Roman"/>
                <w:sz w:val="24"/>
                <w:szCs w:val="24"/>
              </w:rPr>
              <w:t xml:space="preserve"> preliminary hearing that had been scheduled on July 14, has been cancelled.</w:t>
            </w:r>
          </w:p>
          <w:p w:rsidR="00D21471" w:rsidRDefault="00D21471" w:rsidP="00D21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98C" w:rsidRDefault="00313773" w:rsidP="00D21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Acting U.S. Attorney Patrick D. Hansen and </w:t>
            </w:r>
            <w:r w:rsidR="00D21471">
              <w:rPr>
                <w:rFonts w:ascii="Times New Roman" w:hAnsi="Times New Roman"/>
                <w:sz w:val="24"/>
                <w:szCs w:val="24"/>
              </w:rPr>
              <w:t>FBI Special Agent in Charge Sean Cox</w:t>
            </w:r>
            <w:r w:rsidR="00223C26">
              <w:rPr>
                <w:rFonts w:ascii="Times New Roman" w:hAnsi="Times New Roman"/>
                <w:sz w:val="24"/>
                <w:szCs w:val="24"/>
              </w:rPr>
              <w:t>, Springfield Division,</w:t>
            </w:r>
            <w:r w:rsidR="00D21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announced the </w:t>
            </w:r>
            <w:r w:rsidR="00EC3636">
              <w:rPr>
                <w:rFonts w:ascii="Times New Roman" w:hAnsi="Times New Roman"/>
                <w:sz w:val="24"/>
                <w:szCs w:val="24"/>
              </w:rPr>
              <w:t xml:space="preserve">indictment return.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7BF" w:rsidRDefault="00DE27BF" w:rsidP="00D21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773" w:rsidRDefault="00DE27BF" w:rsidP="00D21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313773">
              <w:rPr>
                <w:rFonts w:ascii="Times New Roman" w:hAnsi="Times New Roman"/>
                <w:sz w:val="24"/>
                <w:szCs w:val="24"/>
              </w:rPr>
              <w:t>indictment alleges</w:t>
            </w:r>
            <w:r w:rsidR="00093AA3">
              <w:rPr>
                <w:rFonts w:ascii="Times New Roman" w:hAnsi="Times New Roman"/>
                <w:sz w:val="24"/>
                <w:szCs w:val="24"/>
              </w:rPr>
              <w:t xml:space="preserve"> that Christensen kidnapped </w:t>
            </w:r>
            <w:r w:rsidR="0004139F">
              <w:rPr>
                <w:rFonts w:ascii="Times New Roman" w:hAnsi="Times New Roman"/>
                <w:sz w:val="24"/>
                <w:szCs w:val="24"/>
              </w:rPr>
              <w:t xml:space="preserve">and held </w:t>
            </w:r>
            <w:r w:rsidR="00093AA3">
              <w:rPr>
                <w:rFonts w:ascii="Times New Roman" w:hAnsi="Times New Roman"/>
                <w:sz w:val="24"/>
                <w:szCs w:val="24"/>
              </w:rPr>
              <w:t xml:space="preserve">Yingying Zhang, identified as Y.Z. in the indictment, on June </w:t>
            </w:r>
            <w:r w:rsidR="00BD3DD1">
              <w:rPr>
                <w:rFonts w:ascii="Times New Roman" w:hAnsi="Times New Roman"/>
                <w:sz w:val="24"/>
                <w:szCs w:val="24"/>
              </w:rPr>
              <w:t xml:space="preserve">9, and that he </w:t>
            </w:r>
            <w:r w:rsidR="00093AA3">
              <w:rPr>
                <w:rFonts w:ascii="Times New Roman" w:hAnsi="Times New Roman"/>
                <w:sz w:val="24"/>
                <w:szCs w:val="24"/>
              </w:rPr>
              <w:t xml:space="preserve">used </w:t>
            </w:r>
            <w:r w:rsidR="00BD3DD1">
              <w:rPr>
                <w:rFonts w:ascii="Times New Roman" w:hAnsi="Times New Roman"/>
                <w:sz w:val="24"/>
                <w:szCs w:val="24"/>
              </w:rPr>
              <w:t xml:space="preserve">a cellular telephone and Saturn Astra motor vehicle, </w:t>
            </w:r>
            <w:r w:rsidR="0004139F">
              <w:rPr>
                <w:rFonts w:ascii="Times New Roman" w:hAnsi="Times New Roman"/>
                <w:sz w:val="24"/>
                <w:szCs w:val="24"/>
              </w:rPr>
              <w:t>both instruments of interstate commerce, to commit and in furtherance of the commission of the offense.</w:t>
            </w:r>
          </w:p>
          <w:p w:rsidR="0004139F" w:rsidRDefault="0004139F" w:rsidP="00D21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E74" w:rsidRDefault="0004139F" w:rsidP="00D21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convicted, the penalty for kidnapping is up to life in prison.</w:t>
            </w:r>
          </w:p>
          <w:p w:rsidR="00721E74" w:rsidRDefault="00721E74" w:rsidP="00D21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7BF" w:rsidRDefault="00313773" w:rsidP="00D21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According to </w:t>
            </w:r>
            <w:r w:rsidR="006E6924">
              <w:rPr>
                <w:rFonts w:ascii="Times New Roman" w:hAnsi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affidavit </w:t>
            </w:r>
            <w:r w:rsidR="004E5D8C">
              <w:rPr>
                <w:rFonts w:ascii="Times New Roman" w:hAnsi="Times New Roman"/>
                <w:sz w:val="24"/>
                <w:szCs w:val="24"/>
              </w:rPr>
              <w:t xml:space="preserve">previously </w:t>
            </w:r>
            <w:r w:rsidR="00721E74">
              <w:rPr>
                <w:rFonts w:ascii="Times New Roman" w:hAnsi="Times New Roman"/>
                <w:sz w:val="24"/>
                <w:szCs w:val="24"/>
              </w:rPr>
              <w:t xml:space="preserve">filed </w:t>
            </w:r>
            <w:r w:rsidR="004E5D8C">
              <w:rPr>
                <w:rFonts w:ascii="Times New Roman" w:hAnsi="Times New Roman"/>
                <w:sz w:val="24"/>
                <w:szCs w:val="24"/>
              </w:rPr>
              <w:t>with the court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1E74">
              <w:rPr>
                <w:rFonts w:ascii="Times New Roman" w:hAnsi="Times New Roman"/>
                <w:sz w:val="24"/>
                <w:szCs w:val="24"/>
              </w:rPr>
              <w:t xml:space="preserve">security camera </w:t>
            </w:r>
            <w:r w:rsidR="004E5D8C">
              <w:rPr>
                <w:rFonts w:ascii="Times New Roman" w:hAnsi="Times New Roman"/>
                <w:sz w:val="24"/>
                <w:szCs w:val="24"/>
              </w:rPr>
              <w:t>footage</w:t>
            </w:r>
            <w:r w:rsidR="00721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636">
              <w:rPr>
                <w:rFonts w:ascii="Times New Roman" w:hAnsi="Times New Roman"/>
                <w:sz w:val="24"/>
                <w:szCs w:val="24"/>
              </w:rPr>
              <w:t xml:space="preserve">taken on June 9, shows Zhang entering the front passenger side of a </w:t>
            </w:r>
            <w:r w:rsidR="00DE27BF">
              <w:rPr>
                <w:rFonts w:ascii="Times New Roman" w:hAnsi="Times New Roman"/>
                <w:sz w:val="24"/>
                <w:szCs w:val="24"/>
              </w:rPr>
              <w:t>black Saturn Astra</w:t>
            </w:r>
            <w:r w:rsidR="00EC3636">
              <w:rPr>
                <w:rFonts w:ascii="Times New Roman" w:hAnsi="Times New Roman"/>
                <w:sz w:val="24"/>
                <w:szCs w:val="24"/>
              </w:rPr>
              <w:t xml:space="preserve"> allegedly driven by Christensen</w:t>
            </w:r>
            <w:r w:rsidR="00C3787C">
              <w:rPr>
                <w:rFonts w:ascii="Times New Roman" w:hAnsi="Times New Roman"/>
                <w:sz w:val="24"/>
                <w:szCs w:val="24"/>
              </w:rPr>
              <w:t xml:space="preserve"> at approximately 2:00 p.m.</w:t>
            </w:r>
            <w:r w:rsidR="00EC3636">
              <w:rPr>
                <w:rFonts w:ascii="Times New Roman" w:hAnsi="Times New Roman"/>
                <w:sz w:val="24"/>
                <w:szCs w:val="24"/>
              </w:rPr>
              <w:t xml:space="preserve"> The vehicle had </w:t>
            </w:r>
            <w:r w:rsidR="0096098C">
              <w:rPr>
                <w:rFonts w:ascii="Times New Roman" w:hAnsi="Times New Roman"/>
                <w:sz w:val="24"/>
                <w:szCs w:val="24"/>
              </w:rPr>
              <w:t>stopped next to Zhang at the corner of W</w:t>
            </w:r>
            <w:r w:rsidR="00673B55">
              <w:rPr>
                <w:rFonts w:ascii="Times New Roman" w:hAnsi="Times New Roman"/>
                <w:sz w:val="24"/>
                <w:szCs w:val="24"/>
              </w:rPr>
              <w:t>. Clark St. and N. Goodwin Ave.</w:t>
            </w:r>
            <w:r w:rsidR="004E5D8C">
              <w:rPr>
                <w:rFonts w:ascii="Times New Roman" w:hAnsi="Times New Roman"/>
                <w:sz w:val="24"/>
                <w:szCs w:val="24"/>
              </w:rPr>
              <w:t>, in Champaign.</w:t>
            </w:r>
            <w:r w:rsidR="0096098C">
              <w:rPr>
                <w:rFonts w:ascii="Times New Roman" w:hAnsi="Times New Roman"/>
                <w:sz w:val="24"/>
                <w:szCs w:val="24"/>
              </w:rPr>
              <w:t xml:space="preserve"> The vehicle then pulled away and proceeded northbound on N. Goodwin Ave.</w:t>
            </w:r>
            <w:r w:rsidR="00EC3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C26" w:rsidRDefault="00223C26" w:rsidP="00D21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4606" w:rsidRDefault="00C3787C" w:rsidP="00223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 approximately 1:39 p.m., on June 9, a</w:t>
            </w:r>
            <w:r w:rsidR="00223C26">
              <w:rPr>
                <w:rFonts w:ascii="Times New Roman" w:hAnsi="Times New Roman"/>
                <w:sz w:val="24"/>
                <w:szCs w:val="24"/>
              </w:rPr>
              <w:t>ccording</w:t>
            </w:r>
            <w:r w:rsidR="005B3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C26">
              <w:rPr>
                <w:rFonts w:ascii="Times New Roman" w:hAnsi="Times New Roman"/>
                <w:sz w:val="24"/>
                <w:szCs w:val="24"/>
              </w:rPr>
              <w:t xml:space="preserve">to the </w:t>
            </w:r>
            <w:r w:rsidR="00B04606">
              <w:rPr>
                <w:rFonts w:ascii="Times New Roman" w:hAnsi="Times New Roman"/>
                <w:sz w:val="24"/>
                <w:szCs w:val="24"/>
              </w:rPr>
              <w:t xml:space="preserve">complaint </w:t>
            </w:r>
            <w:r w:rsidR="00223C26">
              <w:rPr>
                <w:rFonts w:ascii="Times New Roman" w:hAnsi="Times New Roman"/>
                <w:sz w:val="24"/>
                <w:szCs w:val="24"/>
              </w:rPr>
              <w:t xml:space="preserve">affidavit, </w:t>
            </w:r>
            <w:r w:rsidR="00EC3636">
              <w:rPr>
                <w:rFonts w:ascii="Times New Roman" w:hAnsi="Times New Roman"/>
                <w:sz w:val="24"/>
                <w:szCs w:val="24"/>
              </w:rPr>
              <w:t>Zhang sent a text message from her cell phone to a manager of an apartment complex in Urbana</w:t>
            </w:r>
            <w:r w:rsidR="00B04606">
              <w:rPr>
                <w:rFonts w:ascii="Times New Roman" w:hAnsi="Times New Roman"/>
                <w:sz w:val="24"/>
                <w:szCs w:val="24"/>
              </w:rPr>
              <w:t xml:space="preserve">. In the message Zhang said that she was running behind to meet the manager to </w:t>
            </w:r>
            <w:r w:rsidR="00EC3636">
              <w:rPr>
                <w:rFonts w:ascii="Times New Roman" w:hAnsi="Times New Roman"/>
                <w:sz w:val="24"/>
                <w:szCs w:val="24"/>
              </w:rPr>
              <w:t>sign a lease</w:t>
            </w:r>
            <w:r w:rsidR="00B04606">
              <w:rPr>
                <w:rFonts w:ascii="Times New Roman" w:hAnsi="Times New Roman"/>
                <w:sz w:val="24"/>
                <w:szCs w:val="24"/>
              </w:rPr>
              <w:t>, and she thought she would arrive at approximately 2:10 p.m.</w:t>
            </w:r>
            <w:r w:rsidR="004E5D8C">
              <w:rPr>
                <w:rFonts w:ascii="Times New Roman" w:hAnsi="Times New Roman"/>
                <w:sz w:val="24"/>
                <w:szCs w:val="24"/>
              </w:rPr>
              <w:t>, for her appointment.</w:t>
            </w:r>
            <w:r w:rsidR="00B04606">
              <w:rPr>
                <w:rFonts w:ascii="Times New Roman" w:hAnsi="Times New Roman"/>
                <w:sz w:val="24"/>
                <w:szCs w:val="24"/>
              </w:rPr>
              <w:t xml:space="preserve"> At approximately 2:38 p.m., the apartment manager sent a text message to Zhang and received no response. Later on June 9, at approximately 9:24 p.m., a University of Illin</w:t>
            </w:r>
            <w:r w:rsidR="00673B55">
              <w:rPr>
                <w:rFonts w:ascii="Times New Roman" w:hAnsi="Times New Roman"/>
                <w:sz w:val="24"/>
                <w:szCs w:val="24"/>
              </w:rPr>
              <w:t>ois associate professor reported</w:t>
            </w:r>
            <w:r w:rsidR="00B04606">
              <w:rPr>
                <w:rFonts w:ascii="Times New Roman" w:hAnsi="Times New Roman"/>
                <w:sz w:val="24"/>
                <w:szCs w:val="24"/>
              </w:rPr>
              <w:t xml:space="preserve"> to University police that multiple colleagues had tried to reach Zhang </w:t>
            </w:r>
            <w:r w:rsidR="00673B55">
              <w:rPr>
                <w:rFonts w:ascii="Times New Roman" w:hAnsi="Times New Roman"/>
                <w:sz w:val="24"/>
                <w:szCs w:val="24"/>
              </w:rPr>
              <w:t>by phone and she had not respon</w:t>
            </w:r>
            <w:r w:rsidR="00B04606">
              <w:rPr>
                <w:rFonts w:ascii="Times New Roman" w:hAnsi="Times New Roman"/>
                <w:sz w:val="24"/>
                <w:szCs w:val="24"/>
              </w:rPr>
              <w:t xml:space="preserve">ded. </w:t>
            </w:r>
          </w:p>
          <w:p w:rsidR="00F94F51" w:rsidRDefault="00F94F51" w:rsidP="00223C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4583" w:rsidRDefault="00F94F51" w:rsidP="00223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Federal Bureau of Investigation; University of Illinois Police Department; and the Illinois State Police are continuing the investigation.</w:t>
            </w:r>
          </w:p>
          <w:p w:rsidR="001A3806" w:rsidRDefault="001A3806" w:rsidP="00223C2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26E57" w:rsidRDefault="007E4583" w:rsidP="00223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As stated in </w:t>
            </w:r>
            <w:r w:rsidR="00E24D00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he complaint affidavit, </w:t>
            </w:r>
            <w:r w:rsidR="007D1000">
              <w:rPr>
                <w:rFonts w:ascii="Times New Roman" w:hAnsi="Times New Roman"/>
                <w:sz w:val="24"/>
                <w:szCs w:val="24"/>
              </w:rPr>
              <w:t>law enforcement</w:t>
            </w:r>
            <w:r w:rsidR="00F94F51">
              <w:rPr>
                <w:rFonts w:ascii="Times New Roman" w:hAnsi="Times New Roman"/>
                <w:sz w:val="24"/>
                <w:szCs w:val="24"/>
              </w:rPr>
              <w:t xml:space="preserve"> investigating Zhang’s disappearance</w:t>
            </w:r>
            <w:r w:rsidR="007D1000">
              <w:rPr>
                <w:rFonts w:ascii="Times New Roman" w:hAnsi="Times New Roman"/>
                <w:sz w:val="24"/>
                <w:szCs w:val="24"/>
              </w:rPr>
              <w:t xml:space="preserve"> believe Zhang is deceased. This determination is </w:t>
            </w:r>
            <w:r>
              <w:rPr>
                <w:rFonts w:ascii="Times New Roman" w:hAnsi="Times New Roman"/>
                <w:sz w:val="24"/>
                <w:szCs w:val="24"/>
              </w:rPr>
              <w:t>based on facts</w:t>
            </w:r>
            <w:r w:rsidR="00B55A21">
              <w:rPr>
                <w:rFonts w:ascii="Times New Roman" w:hAnsi="Times New Roman"/>
                <w:sz w:val="24"/>
                <w:szCs w:val="24"/>
              </w:rPr>
              <w:t xml:space="preserve"> presented in court and court documents, and </w:t>
            </w:r>
            <w:r w:rsidR="004E5D8C">
              <w:rPr>
                <w:rFonts w:ascii="Times New Roman" w:hAnsi="Times New Roman"/>
                <w:sz w:val="24"/>
                <w:szCs w:val="24"/>
              </w:rPr>
              <w:t xml:space="preserve">other facts uncovered during the ongoing investigation. </w:t>
            </w:r>
          </w:p>
          <w:p w:rsidR="00B55A21" w:rsidRDefault="00B55A21" w:rsidP="00223C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E57" w:rsidRDefault="00826E57" w:rsidP="00223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 U.S. Attorneys Bryan D. Freres and Eugene L. Miller are representing the government on behalf of the U.S. Attorney’s Office, Urbana Division.</w:t>
            </w:r>
          </w:p>
          <w:p w:rsidR="0004139F" w:rsidRDefault="0004139F" w:rsidP="00D21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507" w:rsidRDefault="00D01507" w:rsidP="00D21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Members of the public are reminded that a</w:t>
            </w:r>
            <w:r w:rsidR="00313773">
              <w:rPr>
                <w:rFonts w:ascii="Times New Roman" w:hAnsi="Times New Roman"/>
                <w:sz w:val="24"/>
                <w:szCs w:val="24"/>
              </w:rPr>
              <w:t xml:space="preserve">n indictment </w:t>
            </w:r>
            <w:r>
              <w:rPr>
                <w:rFonts w:ascii="Times New Roman" w:hAnsi="Times New Roman"/>
                <w:sz w:val="24"/>
                <w:szCs w:val="24"/>
              </w:rPr>
              <w:t>is merely an accusation; the defendant is presumed innocent unless proven guilty.</w:t>
            </w:r>
          </w:p>
          <w:p w:rsidR="00D21471" w:rsidRDefault="00D21471" w:rsidP="00D21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471" w:rsidRPr="00D21471" w:rsidRDefault="00D21471" w:rsidP="00D21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82CCA" w:rsidRDefault="00382CCA" w:rsidP="008B7EFA"/>
    <w:sectPr w:rsidR="00382CCA" w:rsidSect="004B2A22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B5"/>
    <w:rsid w:val="0004139F"/>
    <w:rsid w:val="00086155"/>
    <w:rsid w:val="00093319"/>
    <w:rsid w:val="00093AA3"/>
    <w:rsid w:val="000B1E74"/>
    <w:rsid w:val="000D5CC9"/>
    <w:rsid w:val="000D6FEA"/>
    <w:rsid w:val="000F2070"/>
    <w:rsid w:val="001A3806"/>
    <w:rsid w:val="001A71BE"/>
    <w:rsid w:val="001B3DA4"/>
    <w:rsid w:val="001C5A05"/>
    <w:rsid w:val="001E4085"/>
    <w:rsid w:val="00222A85"/>
    <w:rsid w:val="00223C26"/>
    <w:rsid w:val="00225DCE"/>
    <w:rsid w:val="00256808"/>
    <w:rsid w:val="00264E31"/>
    <w:rsid w:val="0027099B"/>
    <w:rsid w:val="0027348A"/>
    <w:rsid w:val="00313773"/>
    <w:rsid w:val="00327855"/>
    <w:rsid w:val="00331134"/>
    <w:rsid w:val="00345A6A"/>
    <w:rsid w:val="003644A2"/>
    <w:rsid w:val="00382CCA"/>
    <w:rsid w:val="00387E90"/>
    <w:rsid w:val="00394B22"/>
    <w:rsid w:val="003A1BB3"/>
    <w:rsid w:val="003A2BD9"/>
    <w:rsid w:val="003A76BE"/>
    <w:rsid w:val="003B201B"/>
    <w:rsid w:val="003F4C48"/>
    <w:rsid w:val="0041744C"/>
    <w:rsid w:val="00476BEB"/>
    <w:rsid w:val="00492A14"/>
    <w:rsid w:val="004B2A22"/>
    <w:rsid w:val="004E5D8C"/>
    <w:rsid w:val="00547151"/>
    <w:rsid w:val="005A2924"/>
    <w:rsid w:val="005B3570"/>
    <w:rsid w:val="005C03C3"/>
    <w:rsid w:val="005D6B92"/>
    <w:rsid w:val="00601973"/>
    <w:rsid w:val="006130E6"/>
    <w:rsid w:val="00653CA0"/>
    <w:rsid w:val="0066488D"/>
    <w:rsid w:val="00667DFD"/>
    <w:rsid w:val="00673B55"/>
    <w:rsid w:val="00696691"/>
    <w:rsid w:val="00697F0E"/>
    <w:rsid w:val="006E64BA"/>
    <w:rsid w:val="006E6924"/>
    <w:rsid w:val="006F10C0"/>
    <w:rsid w:val="0070768E"/>
    <w:rsid w:val="00715FDE"/>
    <w:rsid w:val="0071759D"/>
    <w:rsid w:val="00721E74"/>
    <w:rsid w:val="00730574"/>
    <w:rsid w:val="00737D1A"/>
    <w:rsid w:val="00752779"/>
    <w:rsid w:val="007A5C3D"/>
    <w:rsid w:val="007D1000"/>
    <w:rsid w:val="007E4583"/>
    <w:rsid w:val="00826E57"/>
    <w:rsid w:val="00863D0D"/>
    <w:rsid w:val="008879BF"/>
    <w:rsid w:val="008B7EFA"/>
    <w:rsid w:val="008C4551"/>
    <w:rsid w:val="008C52CC"/>
    <w:rsid w:val="008C6A98"/>
    <w:rsid w:val="00920AB5"/>
    <w:rsid w:val="0096098C"/>
    <w:rsid w:val="009640B7"/>
    <w:rsid w:val="00972514"/>
    <w:rsid w:val="009B6F38"/>
    <w:rsid w:val="00A9159B"/>
    <w:rsid w:val="00A96020"/>
    <w:rsid w:val="00AB0813"/>
    <w:rsid w:val="00AB1709"/>
    <w:rsid w:val="00AD553F"/>
    <w:rsid w:val="00AF07D4"/>
    <w:rsid w:val="00AF6919"/>
    <w:rsid w:val="00B04606"/>
    <w:rsid w:val="00B11BD2"/>
    <w:rsid w:val="00B21F5F"/>
    <w:rsid w:val="00B31A8E"/>
    <w:rsid w:val="00B55A21"/>
    <w:rsid w:val="00B87E36"/>
    <w:rsid w:val="00BC1F11"/>
    <w:rsid w:val="00BD3DD1"/>
    <w:rsid w:val="00BD6EF7"/>
    <w:rsid w:val="00BF20EB"/>
    <w:rsid w:val="00C07C3F"/>
    <w:rsid w:val="00C14BBB"/>
    <w:rsid w:val="00C3787C"/>
    <w:rsid w:val="00C470D7"/>
    <w:rsid w:val="00C6259C"/>
    <w:rsid w:val="00C7416A"/>
    <w:rsid w:val="00CC7DBF"/>
    <w:rsid w:val="00CD6248"/>
    <w:rsid w:val="00D01507"/>
    <w:rsid w:val="00D21471"/>
    <w:rsid w:val="00D235A4"/>
    <w:rsid w:val="00D71CAB"/>
    <w:rsid w:val="00D81302"/>
    <w:rsid w:val="00DE27BF"/>
    <w:rsid w:val="00E03607"/>
    <w:rsid w:val="00E24D00"/>
    <w:rsid w:val="00E626EA"/>
    <w:rsid w:val="00E868AA"/>
    <w:rsid w:val="00EA7679"/>
    <w:rsid w:val="00EC3636"/>
    <w:rsid w:val="00EE3114"/>
    <w:rsid w:val="00F1351E"/>
    <w:rsid w:val="00F35904"/>
    <w:rsid w:val="00F90DBA"/>
    <w:rsid w:val="00F94F51"/>
    <w:rsid w:val="00FA217C"/>
    <w:rsid w:val="00FD45BD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FB6AA"/>
  <w15:docId w15:val="{AF7E9F79-68B1-4F15-A1C7-842BD15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B5"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B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A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B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AB5"/>
    <w:rPr>
      <w:rFonts w:ascii="Tahoma" w:hAnsi="Tahoma"/>
      <w:sz w:val="16"/>
    </w:rPr>
  </w:style>
  <w:style w:type="paragraph" w:customStyle="1" w:styleId="Default">
    <w:name w:val="Default"/>
    <w:rsid w:val="0073057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gov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484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jstueve1</dc:creator>
  <cp:lastModifiedBy>Paul, Sharon (USAILC)</cp:lastModifiedBy>
  <cp:revision>14</cp:revision>
  <cp:lastPrinted>2017-07-12T20:04:00Z</cp:lastPrinted>
  <dcterms:created xsi:type="dcterms:W3CDTF">2017-07-09T19:28:00Z</dcterms:created>
  <dcterms:modified xsi:type="dcterms:W3CDTF">2017-07-12T20:22:00Z</dcterms:modified>
</cp:coreProperties>
</file>